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1218C0" w14:textId="57E2E994" w:rsidR="00C932E9" w:rsidRPr="0052514D" w:rsidRDefault="00C932E9" w:rsidP="00C932E9">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w:t>
      </w:r>
      <w:r>
        <w:rPr>
          <w:rFonts w:eastAsia="SimSun" w:cs="Arial"/>
          <w:sz w:val="24"/>
          <w:szCs w:val="24"/>
        </w:rPr>
        <w:t>2</w:t>
      </w:r>
      <w:r w:rsidRPr="0052514D">
        <w:rPr>
          <w:rFonts w:eastAsia="SimSun" w:cs="Arial"/>
          <w:sz w:val="24"/>
          <w:szCs w:val="24"/>
        </w:rPr>
        <w:tab/>
      </w:r>
      <w:r w:rsidR="007D645D" w:rsidRPr="007D645D">
        <w:rPr>
          <w:rFonts w:eastAsia="SimSun" w:cs="Arial"/>
          <w:sz w:val="24"/>
          <w:szCs w:val="24"/>
        </w:rPr>
        <w:t>R4-2411442</w:t>
      </w:r>
    </w:p>
    <w:p w14:paraId="484C7410" w14:textId="77777777" w:rsidR="00C932E9" w:rsidRPr="0052514D" w:rsidRDefault="00C932E9" w:rsidP="00C932E9">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w:t>
      </w:r>
      <w:r>
        <w:rPr>
          <w:rFonts w:eastAsia="SimSun" w:cs="Arial" w:hint="eastAsia"/>
          <w:sz w:val="24"/>
          <w:szCs w:val="24"/>
        </w:rPr>
        <w:t>,</w:t>
      </w:r>
      <w:r>
        <w:rPr>
          <w:rFonts w:eastAsia="SimSun" w:cs="Arial"/>
          <w:sz w:val="24"/>
          <w:szCs w:val="24"/>
        </w:rPr>
        <w:t xml:space="preserve"> </w:t>
      </w:r>
      <w:r w:rsidRPr="007761B3">
        <w:rPr>
          <w:rFonts w:eastAsia="SimSun" w:cs="Arial"/>
          <w:sz w:val="24"/>
          <w:szCs w:val="24"/>
        </w:rPr>
        <w:t>Netherlands</w:t>
      </w:r>
      <w:r>
        <w:rPr>
          <w:rFonts w:eastAsia="SimSun" w:cs="Arial"/>
          <w:sz w:val="24"/>
          <w:szCs w:val="24"/>
        </w:rPr>
        <w:t>, 19</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23</w:t>
      </w:r>
      <w:r>
        <w:rPr>
          <w:rFonts w:eastAsia="SimSun" w:cs="Arial"/>
          <w:sz w:val="24"/>
          <w:szCs w:val="24"/>
          <w:vertAlign w:val="superscript"/>
        </w:rPr>
        <w:t>rd</w:t>
      </w:r>
      <w:r>
        <w:rPr>
          <w:rFonts w:eastAsia="SimSun" w:cs="Arial"/>
          <w:sz w:val="24"/>
          <w:szCs w:val="24"/>
        </w:rPr>
        <w:t xml:space="preserve"> August</w:t>
      </w:r>
      <w:r w:rsidRPr="0052514D">
        <w:rPr>
          <w:rFonts w:eastAsia="SimSun" w:cs="Arial"/>
          <w:sz w:val="24"/>
          <w:szCs w:val="24"/>
        </w:rPr>
        <w:t>, 2024</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5645BDFF"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C932E9">
        <w:rPr>
          <w:rFonts w:ascii="Arial" w:hAnsi="Arial" w:cs="Arial"/>
          <w:b/>
          <w:sz w:val="22"/>
          <w:szCs w:val="22"/>
        </w:rPr>
        <w:t>5</w:t>
      </w:r>
      <w:r w:rsidR="00046CD5">
        <w:rPr>
          <w:rFonts w:ascii="Arial" w:hAnsi="Arial" w:cs="Arial"/>
          <w:b/>
          <w:sz w:val="22"/>
          <w:szCs w:val="22"/>
        </w:rPr>
        <w:t>.</w:t>
      </w:r>
      <w:r w:rsidR="00C932E9">
        <w:rPr>
          <w:rFonts w:ascii="Arial" w:hAnsi="Arial" w:cs="Arial"/>
          <w:b/>
          <w:sz w:val="22"/>
          <w:szCs w:val="22"/>
        </w:rPr>
        <w:t>1</w:t>
      </w:r>
      <w:r w:rsidR="00046CD5">
        <w:rPr>
          <w:rFonts w:ascii="Arial" w:hAnsi="Arial" w:cs="Arial"/>
          <w:b/>
          <w:sz w:val="22"/>
          <w:szCs w:val="22"/>
        </w:rPr>
        <w:t>4.1</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164F1DA0"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046CD5" w:rsidRPr="00046CD5">
        <w:rPr>
          <w:rFonts w:ascii="Arial" w:hAnsi="Arial" w:cs="Arial"/>
          <w:b/>
          <w:sz w:val="22"/>
          <w:szCs w:val="22"/>
        </w:rPr>
        <w:t xml:space="preserve">On RRM core requirements maintenance for </w:t>
      </w:r>
      <w:proofErr w:type="spellStart"/>
      <w:r w:rsidR="00046CD5" w:rsidRPr="00046CD5">
        <w:rPr>
          <w:rFonts w:ascii="Arial" w:hAnsi="Arial" w:cs="Arial"/>
          <w:b/>
          <w:sz w:val="22"/>
          <w:szCs w:val="22"/>
        </w:rPr>
        <w:t>S</w:t>
      </w:r>
      <w:r w:rsidR="007D645D">
        <w:rPr>
          <w:rFonts w:ascii="Arial" w:hAnsi="Arial" w:cs="Arial"/>
          <w:b/>
          <w:sz w:val="22"/>
          <w:szCs w:val="22"/>
        </w:rPr>
        <w:t>C</w:t>
      </w:r>
      <w:r w:rsidR="00046CD5" w:rsidRPr="00046CD5">
        <w:rPr>
          <w:rFonts w:ascii="Arial" w:hAnsi="Arial" w:cs="Arial"/>
          <w:b/>
          <w:sz w:val="22"/>
          <w:szCs w:val="22"/>
        </w:rPr>
        <w:t>ell</w:t>
      </w:r>
      <w:proofErr w:type="spellEnd"/>
      <w:r w:rsidR="00046CD5" w:rsidRPr="00046CD5">
        <w:rPr>
          <w:rFonts w:ascii="Arial" w:hAnsi="Arial" w:cs="Arial"/>
          <w:b/>
          <w:sz w:val="22"/>
          <w:szCs w:val="22"/>
        </w:rPr>
        <w:t xml:space="preserve"> activation enhancement</w:t>
      </w:r>
    </w:p>
    <w:p w14:paraId="53DF1237" w14:textId="77777777" w:rsidR="00DB5D18" w:rsidRPr="0031288E"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79A707A" w14:textId="7C5A14E6" w:rsidR="00712CC1" w:rsidRPr="0031288E" w:rsidRDefault="00712CC1" w:rsidP="00712CC1">
      <w:pPr>
        <w:tabs>
          <w:tab w:val="left" w:pos="1985"/>
        </w:tabs>
        <w:spacing w:after="120"/>
        <w:jc w:val="both"/>
        <w:rPr>
          <w:rFonts w:ascii="Arial" w:hAnsi="Arial" w:cs="Arial"/>
          <w:b/>
          <w:sz w:val="22"/>
          <w:szCs w:val="22"/>
        </w:rPr>
      </w:pP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2E5B1E9" w14:textId="05ADDF42" w:rsidR="00B00E46" w:rsidRDefault="00BD1782" w:rsidP="00B06DCC">
      <w:pPr>
        <w:spacing w:after="120"/>
        <w:jc w:val="both"/>
      </w:pPr>
      <w:r>
        <w:t xml:space="preserve">In last </w:t>
      </w:r>
      <w:r w:rsidR="00E83AD1">
        <w:t>RAN4#</w:t>
      </w:r>
      <w:r w:rsidR="001F4B20">
        <w:t>1</w:t>
      </w:r>
      <w:r w:rsidR="001B48E0">
        <w:t>1</w:t>
      </w:r>
      <w:r w:rsidR="00C932E9">
        <w:t>1</w:t>
      </w:r>
      <w:r>
        <w:t xml:space="preserve"> meeting, the </w:t>
      </w:r>
      <w:r w:rsidR="00E83AD1">
        <w:t>WF</w:t>
      </w:r>
      <w:r>
        <w:t xml:space="preserve"> for </w:t>
      </w:r>
      <w:proofErr w:type="spellStart"/>
      <w:r w:rsidR="00046CD5">
        <w:t>SCell</w:t>
      </w:r>
      <w:proofErr w:type="spellEnd"/>
      <w:r w:rsidR="00046CD5">
        <w:t xml:space="preserve"> activation</w:t>
      </w:r>
      <w:r>
        <w:t xml:space="preserve"> has been agreed in [1]</w:t>
      </w:r>
      <w:r w:rsidR="00F63A1B">
        <w:rPr>
          <w:rFonts w:hint="eastAsia"/>
        </w:rPr>
        <w:t>.</w:t>
      </w:r>
      <w:r>
        <w:t xml:space="preserve"> </w:t>
      </w:r>
      <w:r w:rsidR="00046CD5">
        <w:t>In this contribution, we discuss the new</w:t>
      </w:r>
      <w:r w:rsidR="00756253">
        <w:t>ly identified</w:t>
      </w:r>
      <w:r w:rsidR="00046CD5">
        <w:t xml:space="preserve"> issue for the FR1 </w:t>
      </w:r>
      <w:proofErr w:type="spellStart"/>
      <w:r w:rsidR="00046CD5">
        <w:t>SCell</w:t>
      </w:r>
      <w:proofErr w:type="spellEnd"/>
      <w:r w:rsidR="00046CD5">
        <w:t xml:space="preserve"> activation enhancement with L3 report and provide some potential solutions.</w:t>
      </w:r>
    </w:p>
    <w:p w14:paraId="51BFD882" w14:textId="68684FB2" w:rsidR="00C847A9" w:rsidRPr="005164BC" w:rsidRDefault="00F63A1B" w:rsidP="00C847A9">
      <w:pPr>
        <w:pStyle w:val="Heading1"/>
        <w:numPr>
          <w:ilvl w:val="0"/>
          <w:numId w:val="10"/>
        </w:numPr>
        <w:pBdr>
          <w:top w:val="single" w:sz="12" w:space="2" w:color="auto"/>
        </w:pBdr>
        <w:jc w:val="both"/>
        <w:rPr>
          <w:sz w:val="32"/>
        </w:rPr>
      </w:pPr>
      <w:r>
        <w:rPr>
          <w:sz w:val="32"/>
        </w:rPr>
        <w:t>Discussion</w:t>
      </w:r>
    </w:p>
    <w:p w14:paraId="4E7BAACF" w14:textId="34C752D9" w:rsidR="00796892" w:rsidRPr="00796892" w:rsidRDefault="00046CD5" w:rsidP="00796892">
      <w:pPr>
        <w:spacing w:after="120"/>
        <w:jc w:val="both"/>
      </w:pPr>
      <w:r w:rsidRPr="00046CD5">
        <w:t xml:space="preserve">In Rel-18 RRM enhancement WI, the L3 reporting based </w:t>
      </w:r>
      <w:proofErr w:type="spellStart"/>
      <w:r w:rsidRPr="00046CD5">
        <w:t>SCell</w:t>
      </w:r>
      <w:proofErr w:type="spellEnd"/>
      <w:r w:rsidRPr="00046CD5">
        <w:t xml:space="preserve"> activation enhancement has been introduced, and the corresponding UE requirement is defined in TS38.133 section 8.3.17 as</w:t>
      </w:r>
      <w:r w:rsidR="00C819F2">
        <w:t xml:space="preserve"> following, and t</w:t>
      </w:r>
      <w:r w:rsidR="00C819F2" w:rsidRPr="00C819F2">
        <w:t xml:space="preserve">he key enhancement is UE can report L3 measurement result after receiving the </w:t>
      </w:r>
      <w:proofErr w:type="spellStart"/>
      <w:r w:rsidR="00C819F2" w:rsidRPr="00C819F2">
        <w:t>SCell</w:t>
      </w:r>
      <w:proofErr w:type="spellEnd"/>
      <w:r w:rsidR="00C819F2" w:rsidRPr="00C819F2">
        <w:t xml:space="preserve"> activation command, and it can help to reduce the unknown </w:t>
      </w:r>
      <w:proofErr w:type="spellStart"/>
      <w:r w:rsidR="00C819F2" w:rsidRPr="00C819F2">
        <w:t>SCell</w:t>
      </w:r>
      <w:proofErr w:type="spellEnd"/>
      <w:r w:rsidR="00C819F2" w:rsidRPr="00C819F2">
        <w:t xml:space="preserve"> activation delay significantly.</w:t>
      </w:r>
    </w:p>
    <w:tbl>
      <w:tblPr>
        <w:tblStyle w:val="TableGrid"/>
        <w:tblW w:w="0" w:type="auto"/>
        <w:tblLook w:val="04A0" w:firstRow="1" w:lastRow="0" w:firstColumn="1" w:lastColumn="0" w:noHBand="0" w:noVBand="1"/>
      </w:tblPr>
      <w:tblGrid>
        <w:gridCol w:w="7856"/>
      </w:tblGrid>
      <w:tr w:rsidR="00796892" w14:paraId="0788DD49" w14:textId="77777777" w:rsidTr="00C819F2">
        <w:trPr>
          <w:trHeight w:val="4493"/>
        </w:trPr>
        <w:tc>
          <w:tcPr>
            <w:tcW w:w="7332" w:type="dxa"/>
          </w:tcPr>
          <w:p w14:paraId="48FC0642" w14:textId="0CAF941D" w:rsidR="00796892" w:rsidRPr="00A23D5B" w:rsidRDefault="00C819F2" w:rsidP="00C819F2">
            <w:pPr>
              <w:pStyle w:val="ListParagraph"/>
              <w:widowControl/>
              <w:spacing w:after="120" w:line="240" w:lineRule="auto"/>
              <w:ind w:firstLineChars="0" w:firstLine="0"/>
              <w:jc w:val="center"/>
              <w:rPr>
                <w:color w:val="0070C0"/>
                <w:szCs w:val="24"/>
                <w:lang w:eastAsia="zh-CN"/>
              </w:rPr>
            </w:pPr>
            <w:r>
              <w:rPr>
                <w:noProof/>
                <w:snapToGrid/>
                <w:color w:val="0070C0"/>
                <w:szCs w:val="24"/>
                <w:lang w:eastAsia="zh-CN"/>
              </w:rPr>
              <mc:AlternateContent>
                <mc:Choice Requires="wps">
                  <w:drawing>
                    <wp:anchor distT="0" distB="0" distL="114300" distR="114300" simplePos="0" relativeHeight="251659264" behindDoc="0" locked="0" layoutInCell="1" allowOverlap="1" wp14:anchorId="46D1E417" wp14:editId="2551EEB8">
                      <wp:simplePos x="0" y="0"/>
                      <wp:positionH relativeFrom="column">
                        <wp:posOffset>-26173</wp:posOffset>
                      </wp:positionH>
                      <wp:positionV relativeFrom="paragraph">
                        <wp:posOffset>1691502</wp:posOffset>
                      </wp:positionV>
                      <wp:extent cx="4786829" cy="1266940"/>
                      <wp:effectExtent l="0" t="0" r="13970" b="15875"/>
                      <wp:wrapNone/>
                      <wp:docPr id="277897738" name="Rectangle 2"/>
                      <wp:cNvGraphicFramePr/>
                      <a:graphic xmlns:a="http://schemas.openxmlformats.org/drawingml/2006/main">
                        <a:graphicData uri="http://schemas.microsoft.com/office/word/2010/wordprocessingShape">
                          <wps:wsp>
                            <wps:cNvSpPr/>
                            <wps:spPr>
                              <a:xfrm>
                                <a:off x="0" y="0"/>
                                <a:ext cx="4786829" cy="126694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0917CB" id="Rectangle 2" o:spid="_x0000_s1026" style="position:absolute;margin-left:-2.05pt;margin-top:133.2pt;width:376.9pt;height:9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" filled="f" strokecolor="red" strokeweight="1pt"/>
                  </w:pict>
                </mc:Fallback>
              </mc:AlternateContent>
            </w:r>
            <w:r w:rsidR="00046CD5" w:rsidRPr="00046CD5">
              <w:rPr>
                <w:noProof/>
                <w:color w:val="0070C0"/>
                <w:szCs w:val="24"/>
                <w:lang w:eastAsia="zh-CN"/>
              </w:rPr>
              <w:drawing>
                <wp:inline distT="0" distB="0" distL="0" distR="0" wp14:anchorId="6A231301" wp14:editId="0CD393D8">
                  <wp:extent cx="4847422" cy="2897662"/>
                  <wp:effectExtent l="0" t="0" r="4445" b="0"/>
                  <wp:docPr id="1788614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14735" name=""/>
                          <pic:cNvPicPr/>
                        </pic:nvPicPr>
                        <pic:blipFill>
                          <a:blip r:embed="rId8"/>
                          <a:stretch>
                            <a:fillRect/>
                          </a:stretch>
                        </pic:blipFill>
                        <pic:spPr>
                          <a:xfrm>
                            <a:off x="0" y="0"/>
                            <a:ext cx="4869482" cy="2910849"/>
                          </a:xfrm>
                          <a:prstGeom prst="rect">
                            <a:avLst/>
                          </a:prstGeom>
                        </pic:spPr>
                      </pic:pic>
                    </a:graphicData>
                  </a:graphic>
                </wp:inline>
              </w:drawing>
            </w:r>
          </w:p>
        </w:tc>
      </w:tr>
    </w:tbl>
    <w:p w14:paraId="63CE9B90" w14:textId="45D583ED" w:rsidR="00A72B38" w:rsidRPr="00D41EDF" w:rsidRDefault="00A72B38" w:rsidP="00FB6A92">
      <w:pPr>
        <w:rPr>
          <w:b/>
          <w:bCs/>
          <w:i/>
          <w:iCs/>
          <w:lang w:val="en-GB" w:eastAsia="x-none"/>
        </w:rPr>
      </w:pPr>
    </w:p>
    <w:p w14:paraId="666C0717" w14:textId="74304F79" w:rsidR="00D82C61" w:rsidRDefault="00C819F2" w:rsidP="00FB6A92">
      <w:pPr>
        <w:rPr>
          <w:lang w:eastAsia="x-none"/>
        </w:rPr>
      </w:pPr>
      <w:r w:rsidRPr="00C819F2">
        <w:rPr>
          <w:lang w:eastAsia="x-none"/>
        </w:rPr>
        <w:t xml:space="preserve">However, even though the L3 report after </w:t>
      </w:r>
      <w:proofErr w:type="spellStart"/>
      <w:r w:rsidRPr="00C819F2">
        <w:rPr>
          <w:lang w:eastAsia="x-none"/>
        </w:rPr>
        <w:t>SCell</w:t>
      </w:r>
      <w:proofErr w:type="spellEnd"/>
      <w:r w:rsidRPr="00C819F2">
        <w:rPr>
          <w:lang w:eastAsia="x-none"/>
        </w:rPr>
        <w:t xml:space="preserve"> activation command can transition a</w:t>
      </w:r>
      <w:r w:rsidR="007D645D">
        <w:rPr>
          <w:lang w:eastAsia="x-none"/>
        </w:rPr>
        <w:t>n</w:t>
      </w:r>
      <w:r w:rsidRPr="00C819F2">
        <w:rPr>
          <w:lang w:eastAsia="x-none"/>
        </w:rPr>
        <w:t xml:space="preserve"> unknown </w:t>
      </w:r>
      <w:proofErr w:type="spellStart"/>
      <w:r w:rsidRPr="00C819F2">
        <w:rPr>
          <w:lang w:eastAsia="x-none"/>
        </w:rPr>
        <w:t>SCell</w:t>
      </w:r>
      <w:proofErr w:type="spellEnd"/>
      <w:r w:rsidRPr="00C819F2">
        <w:rPr>
          <w:lang w:eastAsia="x-none"/>
        </w:rPr>
        <w:t xml:space="preserve"> activation procedure to a known </w:t>
      </w:r>
      <w:proofErr w:type="spellStart"/>
      <w:r w:rsidRPr="00C819F2">
        <w:rPr>
          <w:lang w:eastAsia="x-none"/>
        </w:rPr>
        <w:t>SCell</w:t>
      </w:r>
      <w:proofErr w:type="spellEnd"/>
      <w:r w:rsidRPr="00C819F2">
        <w:rPr>
          <w:lang w:eastAsia="x-none"/>
        </w:rPr>
        <w:t xml:space="preserve"> activation, the FR1 known </w:t>
      </w:r>
      <w:proofErr w:type="spellStart"/>
      <w:r w:rsidRPr="00C819F2">
        <w:rPr>
          <w:lang w:eastAsia="x-none"/>
        </w:rPr>
        <w:t>SCell</w:t>
      </w:r>
      <w:proofErr w:type="spellEnd"/>
      <w:r w:rsidRPr="00C819F2">
        <w:rPr>
          <w:lang w:eastAsia="x-none"/>
        </w:rPr>
        <w:t xml:space="preserve"> activation has the following requirements in TS38.133,</w:t>
      </w:r>
    </w:p>
    <w:tbl>
      <w:tblPr>
        <w:tblStyle w:val="TableGrid"/>
        <w:tblW w:w="0" w:type="auto"/>
        <w:tblLook w:val="04A0" w:firstRow="1" w:lastRow="0" w:firstColumn="1" w:lastColumn="0" w:noHBand="0" w:noVBand="1"/>
      </w:tblPr>
      <w:tblGrid>
        <w:gridCol w:w="8717"/>
      </w:tblGrid>
      <w:tr w:rsidR="00C819F2" w14:paraId="3DB1EF0D" w14:textId="77777777" w:rsidTr="00C819F2">
        <w:trPr>
          <w:trHeight w:val="2741"/>
        </w:trPr>
        <w:tc>
          <w:tcPr>
            <w:tcW w:w="8703" w:type="dxa"/>
          </w:tcPr>
          <w:p w14:paraId="260234D7" w14:textId="1666D583" w:rsidR="00C819F2" w:rsidRDefault="00C819F2" w:rsidP="00FB6A92">
            <w:pPr>
              <w:rPr>
                <w:lang w:val="en-GB" w:eastAsia="x-none"/>
              </w:rPr>
            </w:pPr>
            <w:r>
              <w:rPr>
                <w:noProof/>
                <w:lang w:val="en-GB" w:eastAsia="x-none"/>
              </w:rPr>
              <w:lastRenderedPageBreak/>
              <mc:AlternateContent>
                <mc:Choice Requires="wps">
                  <w:drawing>
                    <wp:anchor distT="0" distB="0" distL="114300" distR="114300" simplePos="0" relativeHeight="251660288" behindDoc="0" locked="0" layoutInCell="1" allowOverlap="1" wp14:anchorId="0219C162" wp14:editId="74DA257A">
                      <wp:simplePos x="0" y="0"/>
                      <wp:positionH relativeFrom="column">
                        <wp:posOffset>491620</wp:posOffset>
                      </wp:positionH>
                      <wp:positionV relativeFrom="paragraph">
                        <wp:posOffset>1197442</wp:posOffset>
                      </wp:positionV>
                      <wp:extent cx="4742762" cy="517792"/>
                      <wp:effectExtent l="0" t="0" r="7620" b="15875"/>
                      <wp:wrapNone/>
                      <wp:docPr id="1101816669" name="Rectangle 3"/>
                      <wp:cNvGraphicFramePr/>
                      <a:graphic xmlns:a="http://schemas.openxmlformats.org/drawingml/2006/main">
                        <a:graphicData uri="http://schemas.microsoft.com/office/word/2010/wordprocessingShape">
                          <wps:wsp>
                            <wps:cNvSpPr/>
                            <wps:spPr>
                              <a:xfrm>
                                <a:off x="0" y="0"/>
                                <a:ext cx="4742762" cy="5177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53F07F" id="Rectangle 3" o:spid="_x0000_s1026" style="position:absolute;margin-left:38.7pt;margin-top:94.3pt;width:373.45pt;height:40.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" filled="f" strokecolor="red" strokeweight="1pt"/>
                  </w:pict>
                </mc:Fallback>
              </mc:AlternateContent>
            </w:r>
            <w:r w:rsidRPr="00C819F2">
              <w:rPr>
                <w:noProof/>
                <w:lang w:val="en-GB" w:eastAsia="x-none"/>
              </w:rPr>
              <w:drawing>
                <wp:inline distT="0" distB="0" distL="0" distR="0" wp14:anchorId="17158CF5" wp14:editId="558CC3E6">
                  <wp:extent cx="5398266" cy="1674372"/>
                  <wp:effectExtent l="0" t="0" r="0" b="2540"/>
                  <wp:docPr id="837676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76672" name=""/>
                          <pic:cNvPicPr/>
                        </pic:nvPicPr>
                        <pic:blipFill>
                          <a:blip r:embed="rId9"/>
                          <a:stretch>
                            <a:fillRect/>
                          </a:stretch>
                        </pic:blipFill>
                        <pic:spPr>
                          <a:xfrm>
                            <a:off x="0" y="0"/>
                            <a:ext cx="5430674" cy="1684424"/>
                          </a:xfrm>
                          <a:prstGeom prst="rect">
                            <a:avLst/>
                          </a:prstGeom>
                        </pic:spPr>
                      </pic:pic>
                    </a:graphicData>
                  </a:graphic>
                </wp:inline>
              </w:drawing>
            </w:r>
          </w:p>
        </w:tc>
      </w:tr>
    </w:tbl>
    <w:p w14:paraId="0D01E7D9" w14:textId="77777777" w:rsidR="00C819F2" w:rsidRDefault="00C819F2" w:rsidP="00FB6A92">
      <w:pPr>
        <w:rPr>
          <w:lang w:val="en-GB" w:eastAsia="x-none"/>
        </w:rPr>
      </w:pPr>
    </w:p>
    <w:p w14:paraId="6B4B9697" w14:textId="0656AE85" w:rsidR="00C819F2" w:rsidRPr="00C819F2" w:rsidRDefault="00C819F2" w:rsidP="00C819F2">
      <w:pPr>
        <w:spacing w:after="120"/>
        <w:jc w:val="both"/>
        <w:rPr>
          <w:bCs/>
          <w:lang w:eastAsia="ko-KR"/>
        </w:rPr>
      </w:pPr>
      <w:bookmarkStart w:id="3" w:name="OLE_LINK9"/>
      <w:bookmarkStart w:id="4" w:name="OLE_LINK10"/>
      <w:r>
        <w:rPr>
          <w:bCs/>
          <w:lang w:eastAsia="ko-KR"/>
        </w:rPr>
        <w:t xml:space="preserve">In FR1 </w:t>
      </w:r>
      <w:proofErr w:type="spellStart"/>
      <w:r>
        <w:rPr>
          <w:bCs/>
          <w:lang w:eastAsia="ko-KR"/>
        </w:rPr>
        <w:t>SCell</w:t>
      </w:r>
      <w:proofErr w:type="spellEnd"/>
      <w:r>
        <w:rPr>
          <w:bCs/>
          <w:lang w:eastAsia="ko-KR"/>
        </w:rPr>
        <w:t xml:space="preserve"> activation, although </w:t>
      </w:r>
      <w:r w:rsidRPr="00C819F2">
        <w:rPr>
          <w:bCs/>
          <w:lang w:eastAsia="ko-KR"/>
        </w:rPr>
        <w:t xml:space="preserve">the </w:t>
      </w:r>
      <w:proofErr w:type="spellStart"/>
      <w:r w:rsidRPr="00C819F2">
        <w:rPr>
          <w:bCs/>
          <w:lang w:eastAsia="ko-KR"/>
        </w:rPr>
        <w:t>SCell</w:t>
      </w:r>
      <w:proofErr w:type="spellEnd"/>
      <w:r w:rsidRPr="00C819F2">
        <w:rPr>
          <w:bCs/>
          <w:lang w:eastAsia="ko-KR"/>
        </w:rPr>
        <w:t xml:space="preserve"> being activation is known, the T/F tracking or AGC refinement is still needed, depending on the measurement period of target </w:t>
      </w:r>
      <w:proofErr w:type="spellStart"/>
      <w:r w:rsidRPr="00C819F2">
        <w:rPr>
          <w:bCs/>
          <w:lang w:eastAsia="ko-KR"/>
        </w:rPr>
        <w:t>SCell</w:t>
      </w:r>
      <w:proofErr w:type="spellEnd"/>
      <w:r w:rsidRPr="00C819F2">
        <w:rPr>
          <w:bCs/>
          <w:lang w:eastAsia="ko-KR"/>
        </w:rPr>
        <w:t>, i.e.,</w:t>
      </w:r>
    </w:p>
    <w:p w14:paraId="4DDD1CCF" w14:textId="3F6B6F8C" w:rsidR="00C819F2" w:rsidRPr="00C819F2" w:rsidRDefault="00C819F2" w:rsidP="00C819F2">
      <w:pPr>
        <w:pStyle w:val="ListParagraph"/>
        <w:numPr>
          <w:ilvl w:val="0"/>
          <w:numId w:val="67"/>
        </w:numPr>
        <w:spacing w:after="120" w:line="240" w:lineRule="auto"/>
        <w:ind w:firstLineChars="0"/>
        <w:jc w:val="both"/>
        <w:rPr>
          <w:rFonts w:eastAsia="Times New Roman"/>
          <w:bCs/>
          <w:snapToGrid/>
          <w:sz w:val="24"/>
          <w:szCs w:val="24"/>
          <w:lang w:val="en-US" w:eastAsia="ko-KR"/>
        </w:rPr>
      </w:pPr>
      <w:r w:rsidRPr="00C819F2">
        <w:rPr>
          <w:rFonts w:eastAsia="Times New Roman"/>
          <w:bCs/>
          <w:snapToGrid/>
          <w:sz w:val="24"/>
          <w:szCs w:val="24"/>
          <w:lang w:val="en-US" w:eastAsia="ko-KR"/>
        </w:rPr>
        <w:t xml:space="preserve">Needs T/F tracking of </w:t>
      </w:r>
      <w:proofErr w:type="spellStart"/>
      <w:r w:rsidRPr="00C819F2">
        <w:rPr>
          <w:rFonts w:eastAsia="Times New Roman"/>
          <w:bCs/>
          <w:snapToGrid/>
          <w:sz w:val="24"/>
          <w:szCs w:val="24"/>
          <w:lang w:val="en-US" w:eastAsia="ko-KR"/>
        </w:rPr>
        <w:t>T</w:t>
      </w:r>
      <w:r w:rsidRPr="00C819F2">
        <w:rPr>
          <w:rFonts w:eastAsia="Times New Roman"/>
          <w:bCs/>
          <w:snapToGrid/>
          <w:sz w:val="24"/>
          <w:szCs w:val="24"/>
          <w:vertAlign w:val="subscript"/>
          <w:lang w:val="en-US" w:eastAsia="ko-KR"/>
        </w:rPr>
        <w:t>fisrtSSB</w:t>
      </w:r>
      <w:proofErr w:type="spellEnd"/>
      <w:r w:rsidRPr="00C819F2">
        <w:rPr>
          <w:rFonts w:eastAsia="Times New Roman"/>
          <w:bCs/>
          <w:snapToGrid/>
          <w:sz w:val="24"/>
          <w:szCs w:val="24"/>
          <w:lang w:val="en-US" w:eastAsia="ko-KR"/>
        </w:rPr>
        <w:t xml:space="preserve"> for target </w:t>
      </w:r>
      <w:proofErr w:type="spellStart"/>
      <w:r w:rsidRPr="00C819F2">
        <w:rPr>
          <w:rFonts w:eastAsia="Times New Roman"/>
          <w:bCs/>
          <w:snapToGrid/>
          <w:sz w:val="24"/>
          <w:szCs w:val="24"/>
          <w:lang w:val="en-US" w:eastAsia="ko-KR"/>
        </w:rPr>
        <w:t>SCell</w:t>
      </w:r>
      <w:proofErr w:type="spellEnd"/>
      <w:r w:rsidRPr="00C819F2">
        <w:rPr>
          <w:rFonts w:eastAsia="Times New Roman"/>
          <w:bCs/>
          <w:snapToGrid/>
          <w:sz w:val="24"/>
          <w:szCs w:val="24"/>
          <w:lang w:val="en-US" w:eastAsia="ko-KR"/>
        </w:rPr>
        <w:t xml:space="preserve"> when measurement period is &lt;=2400ms</w:t>
      </w:r>
    </w:p>
    <w:p w14:paraId="477BE777" w14:textId="050D5DC9" w:rsidR="00C819F2" w:rsidRPr="00C819F2" w:rsidRDefault="00C819F2" w:rsidP="00C819F2">
      <w:pPr>
        <w:pStyle w:val="ListParagraph"/>
        <w:numPr>
          <w:ilvl w:val="0"/>
          <w:numId w:val="67"/>
        </w:numPr>
        <w:spacing w:after="120" w:line="240" w:lineRule="auto"/>
        <w:ind w:firstLineChars="0"/>
        <w:jc w:val="both"/>
        <w:rPr>
          <w:rFonts w:eastAsia="Times New Roman"/>
          <w:bCs/>
          <w:snapToGrid/>
          <w:sz w:val="24"/>
          <w:szCs w:val="24"/>
          <w:lang w:val="en-US" w:eastAsia="ko-KR"/>
        </w:rPr>
      </w:pPr>
      <w:r w:rsidRPr="00C819F2">
        <w:rPr>
          <w:rFonts w:eastAsia="Times New Roman"/>
          <w:bCs/>
          <w:snapToGrid/>
          <w:sz w:val="24"/>
          <w:szCs w:val="24"/>
          <w:lang w:val="en-US" w:eastAsia="ko-KR"/>
        </w:rPr>
        <w:t xml:space="preserve">Needs AGC refinement of </w:t>
      </w:r>
      <w:proofErr w:type="spellStart"/>
      <w:r w:rsidRPr="00C819F2">
        <w:rPr>
          <w:rFonts w:eastAsia="Times New Roman"/>
          <w:bCs/>
          <w:snapToGrid/>
          <w:sz w:val="24"/>
          <w:szCs w:val="24"/>
          <w:lang w:val="en-US" w:eastAsia="ko-KR"/>
        </w:rPr>
        <w:t>T</w:t>
      </w:r>
      <w:r w:rsidRPr="00C819F2">
        <w:rPr>
          <w:rFonts w:eastAsia="Times New Roman"/>
          <w:bCs/>
          <w:snapToGrid/>
          <w:sz w:val="24"/>
          <w:szCs w:val="24"/>
          <w:vertAlign w:val="subscript"/>
          <w:lang w:val="en-US" w:eastAsia="ko-KR"/>
        </w:rPr>
        <w:t>firstSSB_MAX</w:t>
      </w:r>
      <w:proofErr w:type="spellEnd"/>
      <w:r w:rsidRPr="00C819F2">
        <w:rPr>
          <w:rFonts w:eastAsia="Times New Roman"/>
          <w:bCs/>
          <w:snapToGrid/>
          <w:sz w:val="24"/>
          <w:szCs w:val="24"/>
          <w:lang w:val="en-US" w:eastAsia="ko-KR"/>
        </w:rPr>
        <w:t xml:space="preserve"> and T/F tracking of </w:t>
      </w:r>
      <w:proofErr w:type="spellStart"/>
      <w:r w:rsidRPr="00C819F2">
        <w:rPr>
          <w:rFonts w:eastAsia="Times New Roman"/>
          <w:bCs/>
          <w:snapToGrid/>
          <w:sz w:val="24"/>
          <w:szCs w:val="24"/>
          <w:lang w:val="en-US" w:eastAsia="ko-KR"/>
        </w:rPr>
        <w:t>Trs</w:t>
      </w:r>
      <w:proofErr w:type="spellEnd"/>
      <w:r w:rsidRPr="00C819F2">
        <w:rPr>
          <w:rFonts w:eastAsia="Times New Roman"/>
          <w:bCs/>
          <w:snapToGrid/>
          <w:sz w:val="24"/>
          <w:szCs w:val="24"/>
          <w:lang w:val="en-US" w:eastAsia="ko-KR"/>
        </w:rPr>
        <w:t xml:space="preserve"> for target </w:t>
      </w:r>
      <w:proofErr w:type="spellStart"/>
      <w:r w:rsidRPr="00C819F2">
        <w:rPr>
          <w:rFonts w:eastAsia="Times New Roman"/>
          <w:bCs/>
          <w:snapToGrid/>
          <w:sz w:val="24"/>
          <w:szCs w:val="24"/>
          <w:lang w:val="en-US" w:eastAsia="ko-KR"/>
        </w:rPr>
        <w:t>SCell</w:t>
      </w:r>
      <w:proofErr w:type="spellEnd"/>
      <w:r w:rsidRPr="00C819F2">
        <w:rPr>
          <w:rFonts w:eastAsia="Times New Roman"/>
          <w:bCs/>
          <w:snapToGrid/>
          <w:sz w:val="24"/>
          <w:szCs w:val="24"/>
          <w:lang w:val="en-US" w:eastAsia="ko-KR"/>
        </w:rPr>
        <w:t xml:space="preserve"> when measurement period is &gt;2400ms</w:t>
      </w:r>
    </w:p>
    <w:p w14:paraId="634B5189" w14:textId="77777777" w:rsidR="004A5759" w:rsidRDefault="00C819F2" w:rsidP="004A5759">
      <w:pPr>
        <w:spacing w:after="120"/>
        <w:jc w:val="both"/>
        <w:rPr>
          <w:bCs/>
          <w:lang w:eastAsia="ko-KR"/>
        </w:rPr>
      </w:pPr>
      <w:r>
        <w:rPr>
          <w:bCs/>
          <w:lang w:eastAsia="ko-KR"/>
        </w:rPr>
        <w:t xml:space="preserve">In our understanding, the Rel-18 </w:t>
      </w:r>
      <w:proofErr w:type="spellStart"/>
      <w:r>
        <w:rPr>
          <w:bCs/>
          <w:lang w:eastAsia="ko-KR"/>
        </w:rPr>
        <w:t>SCell</w:t>
      </w:r>
      <w:proofErr w:type="spellEnd"/>
      <w:r>
        <w:rPr>
          <w:bCs/>
          <w:lang w:eastAsia="ko-KR"/>
        </w:rPr>
        <w:t xml:space="preserve"> activation enhancement turns an unknown </w:t>
      </w:r>
      <w:proofErr w:type="spellStart"/>
      <w:r>
        <w:rPr>
          <w:bCs/>
          <w:lang w:eastAsia="ko-KR"/>
        </w:rPr>
        <w:t>SCell</w:t>
      </w:r>
      <w:proofErr w:type="spellEnd"/>
      <w:r>
        <w:rPr>
          <w:bCs/>
          <w:lang w:eastAsia="ko-KR"/>
        </w:rPr>
        <w:t xml:space="preserve"> to be like a known </w:t>
      </w:r>
      <w:proofErr w:type="spellStart"/>
      <w:r>
        <w:rPr>
          <w:bCs/>
          <w:lang w:eastAsia="ko-KR"/>
        </w:rPr>
        <w:t>SCell</w:t>
      </w:r>
      <w:proofErr w:type="spellEnd"/>
      <w:r>
        <w:rPr>
          <w:bCs/>
          <w:lang w:eastAsia="ko-KR"/>
        </w:rPr>
        <w:t xml:space="preserve"> for shortening the </w:t>
      </w:r>
      <w:proofErr w:type="spellStart"/>
      <w:r>
        <w:rPr>
          <w:bCs/>
          <w:lang w:eastAsia="ko-KR"/>
        </w:rPr>
        <w:t>SCell</w:t>
      </w:r>
      <w:proofErr w:type="spellEnd"/>
      <w:r>
        <w:rPr>
          <w:bCs/>
          <w:lang w:eastAsia="ko-KR"/>
        </w:rPr>
        <w:t xml:space="preserve"> activation delay, however, the </w:t>
      </w:r>
      <w:r w:rsidRPr="00C819F2">
        <w:rPr>
          <w:bCs/>
          <w:lang w:eastAsia="ko-KR"/>
        </w:rPr>
        <w:t xml:space="preserve">T/F tracking or AGC </w:t>
      </w:r>
      <w:r>
        <w:rPr>
          <w:bCs/>
          <w:lang w:eastAsia="ko-KR"/>
        </w:rPr>
        <w:t>refinement may still be needed depending on the measurement period of this FR1 target being-activated SCell.</w:t>
      </w:r>
    </w:p>
    <w:p w14:paraId="799E761F" w14:textId="03B613D0" w:rsidR="004A5759" w:rsidRDefault="004A5759" w:rsidP="004A5759">
      <w:pPr>
        <w:spacing w:after="120"/>
        <w:jc w:val="both"/>
        <w:rPr>
          <w:b/>
          <w:i/>
          <w:iCs/>
          <w:lang w:eastAsia="ko-KR"/>
        </w:rPr>
      </w:pPr>
      <w:r w:rsidRPr="004A5759">
        <w:rPr>
          <w:b/>
          <w:i/>
          <w:iCs/>
          <w:lang w:eastAsia="ko-KR"/>
        </w:rPr>
        <w:t>Proposal 1: RAN4 to discuss if measurement period shall be consider</w:t>
      </w:r>
      <w:r w:rsidR="00CD3413">
        <w:rPr>
          <w:b/>
          <w:i/>
          <w:iCs/>
          <w:lang w:eastAsia="ko-KR"/>
        </w:rPr>
        <w:t>ed as a condition</w:t>
      </w:r>
      <w:r w:rsidRPr="004A5759">
        <w:rPr>
          <w:b/>
          <w:i/>
          <w:iCs/>
          <w:lang w:eastAsia="ko-KR"/>
        </w:rPr>
        <w:t xml:space="preserve"> to differentiate the requirements for FR1 </w:t>
      </w:r>
      <w:proofErr w:type="spellStart"/>
      <w:r w:rsidRPr="004A5759">
        <w:rPr>
          <w:b/>
          <w:i/>
          <w:iCs/>
          <w:lang w:eastAsia="ko-KR"/>
        </w:rPr>
        <w:t>SCell</w:t>
      </w:r>
      <w:proofErr w:type="spellEnd"/>
      <w:r w:rsidRPr="004A5759">
        <w:rPr>
          <w:b/>
          <w:i/>
          <w:iCs/>
          <w:lang w:eastAsia="ko-KR"/>
        </w:rPr>
        <w:t xml:space="preserve"> activation enhancement with L3 report.</w:t>
      </w:r>
    </w:p>
    <w:p w14:paraId="6E899418" w14:textId="3285B60A" w:rsidR="004A5759" w:rsidRPr="004A5759" w:rsidRDefault="004A5759" w:rsidP="004A5759">
      <w:pPr>
        <w:spacing w:after="120"/>
        <w:jc w:val="both"/>
        <w:rPr>
          <w:bCs/>
          <w:lang w:eastAsia="ko-KR"/>
        </w:rPr>
      </w:pPr>
      <w:r>
        <w:rPr>
          <w:bCs/>
          <w:lang w:eastAsia="ko-KR"/>
        </w:rPr>
        <w:t xml:space="preserve">The same condition of the measurement period can be used to decide if UE needs T/F tracking time or both T/F tracking time and AGC refinement for FR1 </w:t>
      </w:r>
      <w:proofErr w:type="spellStart"/>
      <w:r>
        <w:rPr>
          <w:bCs/>
          <w:lang w:eastAsia="ko-KR"/>
        </w:rPr>
        <w:t>SCell</w:t>
      </w:r>
      <w:proofErr w:type="spellEnd"/>
      <w:r>
        <w:rPr>
          <w:bCs/>
          <w:lang w:eastAsia="ko-KR"/>
        </w:rPr>
        <w:t xml:space="preserve"> activation with L3 report.</w:t>
      </w:r>
    </w:p>
    <w:p w14:paraId="23061B31" w14:textId="1DAE67BA" w:rsidR="001F5B22" w:rsidRDefault="004A5759" w:rsidP="00814E23">
      <w:pPr>
        <w:spacing w:after="120"/>
        <w:jc w:val="both"/>
        <w:rPr>
          <w:b/>
          <w:i/>
          <w:iCs/>
          <w:lang w:eastAsia="ko-KR"/>
        </w:rPr>
      </w:pPr>
      <w:r w:rsidRPr="004A5759">
        <w:rPr>
          <w:b/>
          <w:i/>
          <w:iCs/>
          <w:lang w:eastAsia="ko-KR"/>
        </w:rPr>
        <w:t xml:space="preserve">Proposal </w:t>
      </w:r>
      <w:r>
        <w:rPr>
          <w:b/>
          <w:i/>
          <w:iCs/>
          <w:lang w:eastAsia="ko-KR"/>
        </w:rPr>
        <w:t>2</w:t>
      </w:r>
      <w:r w:rsidRPr="004A5759">
        <w:rPr>
          <w:b/>
          <w:i/>
          <w:iCs/>
          <w:lang w:eastAsia="ko-KR"/>
        </w:rPr>
        <w:t xml:space="preserve">: Like the legacy FR1 known </w:t>
      </w:r>
      <w:proofErr w:type="spellStart"/>
      <w:r w:rsidRPr="004A5759">
        <w:rPr>
          <w:b/>
          <w:i/>
          <w:iCs/>
          <w:lang w:eastAsia="ko-KR"/>
        </w:rPr>
        <w:t>SCell</w:t>
      </w:r>
      <w:proofErr w:type="spellEnd"/>
      <w:r w:rsidRPr="004A5759">
        <w:rPr>
          <w:b/>
          <w:i/>
          <w:iCs/>
          <w:lang w:eastAsia="ko-KR"/>
        </w:rPr>
        <w:t xml:space="preserve"> activation, </w:t>
      </w:r>
      <w:proofErr w:type="spellStart"/>
      <w:r w:rsidRPr="004A5759">
        <w:rPr>
          <w:b/>
          <w:i/>
          <w:iCs/>
          <w:lang w:eastAsia="ko-KR"/>
        </w:rPr>
        <w:t>SCell</w:t>
      </w:r>
      <w:proofErr w:type="spellEnd"/>
      <w:r w:rsidRPr="004A5759">
        <w:rPr>
          <w:b/>
          <w:i/>
          <w:iCs/>
          <w:lang w:eastAsia="ko-KR"/>
        </w:rPr>
        <w:t xml:space="preserve"> activation delay requirement with L3 report shall be differentiated according to measurement period below or above </w:t>
      </w:r>
      <w:proofErr w:type="gramStart"/>
      <w:r w:rsidRPr="004A5759">
        <w:rPr>
          <w:b/>
          <w:i/>
          <w:iCs/>
          <w:lang w:eastAsia="ko-KR"/>
        </w:rPr>
        <w:t>2400ms, and</w:t>
      </w:r>
      <w:proofErr w:type="gramEnd"/>
      <w:r w:rsidRPr="004A5759">
        <w:rPr>
          <w:b/>
          <w:i/>
          <w:iCs/>
          <w:lang w:eastAsia="ko-KR"/>
        </w:rPr>
        <w:t xml:space="preserve"> decide if AGC refinement or T/F tracking is needed</w:t>
      </w:r>
      <w:r>
        <w:rPr>
          <w:b/>
          <w:i/>
          <w:iCs/>
          <w:lang w:eastAsia="ko-KR"/>
        </w:rPr>
        <w:t>.</w:t>
      </w:r>
    </w:p>
    <w:p w14:paraId="306DF8E2" w14:textId="4FC10983" w:rsidR="004A5759" w:rsidRPr="004A5759" w:rsidRDefault="004A5759" w:rsidP="00814E23">
      <w:pPr>
        <w:spacing w:after="120"/>
        <w:jc w:val="both"/>
        <w:rPr>
          <w:bCs/>
          <w:lang w:eastAsia="ko-KR"/>
        </w:rPr>
      </w:pPr>
      <w:r w:rsidRPr="004A5759">
        <w:rPr>
          <w:bCs/>
          <w:lang w:eastAsia="ko-KR"/>
        </w:rPr>
        <w:t>After RAN4 has consensus on the above proposals, we can bring in CRs and detailed equation proposals in next meeting.</w:t>
      </w:r>
    </w:p>
    <w:bookmarkEnd w:id="3"/>
    <w:bookmarkEnd w:id="4"/>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3C9DE1A" w14:textId="77777777" w:rsidR="004A5759" w:rsidRDefault="004A5759" w:rsidP="004A5759">
      <w:pPr>
        <w:spacing w:after="120"/>
        <w:jc w:val="both"/>
      </w:pPr>
      <w:r>
        <w:t xml:space="preserve">In this contribution, we discuss the new issue for the FR1 </w:t>
      </w:r>
      <w:proofErr w:type="spellStart"/>
      <w:r>
        <w:t>SCell</w:t>
      </w:r>
      <w:proofErr w:type="spellEnd"/>
      <w:r>
        <w:t xml:space="preserve"> activation enhancement with L3 report and provide some potential solutions.</w:t>
      </w:r>
    </w:p>
    <w:p w14:paraId="5EED1588" w14:textId="77777777" w:rsidR="00CD3413" w:rsidRDefault="00CD3413" w:rsidP="00CD3413">
      <w:pPr>
        <w:spacing w:after="120"/>
        <w:jc w:val="both"/>
        <w:rPr>
          <w:b/>
          <w:i/>
          <w:iCs/>
          <w:lang w:eastAsia="ko-KR"/>
        </w:rPr>
      </w:pPr>
      <w:r w:rsidRPr="004A5759">
        <w:rPr>
          <w:b/>
          <w:i/>
          <w:iCs/>
          <w:lang w:eastAsia="ko-KR"/>
        </w:rPr>
        <w:t>Proposal 1: RAN4 to discuss if measurement period shall be consider</w:t>
      </w:r>
      <w:r>
        <w:rPr>
          <w:b/>
          <w:i/>
          <w:iCs/>
          <w:lang w:eastAsia="ko-KR"/>
        </w:rPr>
        <w:t>ed as a condition</w:t>
      </w:r>
      <w:r w:rsidRPr="004A5759">
        <w:rPr>
          <w:b/>
          <w:i/>
          <w:iCs/>
          <w:lang w:eastAsia="ko-KR"/>
        </w:rPr>
        <w:t xml:space="preserve"> to differentiate the requirements for FR1 </w:t>
      </w:r>
      <w:proofErr w:type="spellStart"/>
      <w:r w:rsidRPr="004A5759">
        <w:rPr>
          <w:b/>
          <w:i/>
          <w:iCs/>
          <w:lang w:eastAsia="ko-KR"/>
        </w:rPr>
        <w:t>SCell</w:t>
      </w:r>
      <w:proofErr w:type="spellEnd"/>
      <w:r w:rsidRPr="004A5759">
        <w:rPr>
          <w:b/>
          <w:i/>
          <w:iCs/>
          <w:lang w:eastAsia="ko-KR"/>
        </w:rPr>
        <w:t xml:space="preserve"> activation enhancement with L3 report.</w:t>
      </w:r>
    </w:p>
    <w:p w14:paraId="664FD176" w14:textId="33DC7393" w:rsidR="004A5759" w:rsidRPr="004A5759" w:rsidRDefault="004A5759" w:rsidP="004A5759">
      <w:pPr>
        <w:spacing w:after="120"/>
        <w:jc w:val="both"/>
        <w:rPr>
          <w:bCs/>
          <w:lang w:eastAsia="ko-KR"/>
        </w:rPr>
      </w:pPr>
      <w:r w:rsidRPr="004A5759">
        <w:rPr>
          <w:b/>
          <w:i/>
          <w:iCs/>
          <w:lang w:eastAsia="ko-KR"/>
        </w:rPr>
        <w:t xml:space="preserve">Proposal </w:t>
      </w:r>
      <w:r>
        <w:rPr>
          <w:b/>
          <w:i/>
          <w:iCs/>
          <w:lang w:eastAsia="ko-KR"/>
        </w:rPr>
        <w:t>2</w:t>
      </w:r>
      <w:r w:rsidRPr="004A5759">
        <w:rPr>
          <w:b/>
          <w:i/>
          <w:iCs/>
          <w:lang w:eastAsia="ko-KR"/>
        </w:rPr>
        <w:t xml:space="preserve">: Like the legacy FR1 known </w:t>
      </w:r>
      <w:proofErr w:type="spellStart"/>
      <w:r w:rsidRPr="004A5759">
        <w:rPr>
          <w:b/>
          <w:i/>
          <w:iCs/>
          <w:lang w:eastAsia="ko-KR"/>
        </w:rPr>
        <w:t>SCell</w:t>
      </w:r>
      <w:proofErr w:type="spellEnd"/>
      <w:r w:rsidRPr="004A5759">
        <w:rPr>
          <w:b/>
          <w:i/>
          <w:iCs/>
          <w:lang w:eastAsia="ko-KR"/>
        </w:rPr>
        <w:t xml:space="preserve"> activation, </w:t>
      </w:r>
      <w:proofErr w:type="spellStart"/>
      <w:r w:rsidRPr="004A5759">
        <w:rPr>
          <w:b/>
          <w:i/>
          <w:iCs/>
          <w:lang w:eastAsia="ko-KR"/>
        </w:rPr>
        <w:t>SCell</w:t>
      </w:r>
      <w:proofErr w:type="spellEnd"/>
      <w:r w:rsidRPr="004A5759">
        <w:rPr>
          <w:b/>
          <w:i/>
          <w:iCs/>
          <w:lang w:eastAsia="ko-KR"/>
        </w:rPr>
        <w:t xml:space="preserve"> activation delay requirement with L3 report shall be differentiated according to measurement period below or above </w:t>
      </w:r>
      <w:proofErr w:type="gramStart"/>
      <w:r w:rsidRPr="004A5759">
        <w:rPr>
          <w:b/>
          <w:i/>
          <w:iCs/>
          <w:lang w:eastAsia="ko-KR"/>
        </w:rPr>
        <w:t>2400ms, and</w:t>
      </w:r>
      <w:proofErr w:type="gramEnd"/>
      <w:r w:rsidRPr="004A5759">
        <w:rPr>
          <w:b/>
          <w:i/>
          <w:iCs/>
          <w:lang w:eastAsia="ko-KR"/>
        </w:rPr>
        <w:t xml:space="preserve"> decide if AGC refinement or T/F tracking is needed</w:t>
      </w:r>
      <w:r>
        <w:rPr>
          <w:b/>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270967EC" w:rsidR="00A23D5B" w:rsidRDefault="00DB5D18" w:rsidP="0051713E">
      <w:r>
        <w:t xml:space="preserve">[1] </w:t>
      </w:r>
      <w:r w:rsidR="00756253" w:rsidRPr="00756253">
        <w:rPr>
          <w:rFonts w:cs="Arial"/>
        </w:rPr>
        <w:t>R4-2410259</w:t>
      </w:r>
      <w:r w:rsidR="00046CD5">
        <w:rPr>
          <w:rFonts w:cs="Arial"/>
        </w:rPr>
        <w:t>,</w:t>
      </w:r>
      <w:r w:rsidR="00046CD5" w:rsidRPr="00046CD5">
        <w:rPr>
          <w:rFonts w:cs="Arial"/>
        </w:rPr>
        <w:t xml:space="preserve"> </w:t>
      </w:r>
      <w:r w:rsidR="00756253" w:rsidRPr="00756253">
        <w:rPr>
          <w:rFonts w:cs="Arial"/>
        </w:rPr>
        <w:t>WF for [111][205] NR_RRM_enh3_part1</w:t>
      </w:r>
      <w:r w:rsidRPr="003302A0">
        <w:t xml:space="preserve">, </w:t>
      </w:r>
      <w:r w:rsidR="00046CD5">
        <w:t>Apple</w:t>
      </w:r>
      <w:r w:rsidRPr="003302A0">
        <w:t>, RAN</w:t>
      </w:r>
      <w:r>
        <w:t>4 #1</w:t>
      </w:r>
      <w:r w:rsidR="00E246DB">
        <w:t>1</w:t>
      </w:r>
      <w:r w:rsidR="00756253">
        <w:t>1</w:t>
      </w:r>
    </w:p>
    <w:sectPr w:rsidR="00A23D5B" w:rsidSect="00A84588">
      <w:headerReference w:type="even" r:id="rId10"/>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349CBA" w14:textId="77777777" w:rsidR="00765A89" w:rsidRDefault="00765A89">
      <w:r>
        <w:separator/>
      </w:r>
    </w:p>
  </w:endnote>
  <w:endnote w:type="continuationSeparator" w:id="0">
    <w:p w14:paraId="05992D2D" w14:textId="77777777" w:rsidR="00765A89" w:rsidRDefault="00765A89">
      <w:r>
        <w:continuationSeparator/>
      </w:r>
    </w:p>
  </w:endnote>
  <w:endnote w:type="continuationNotice" w:id="1">
    <w:p w14:paraId="61FE7824" w14:textId="77777777" w:rsidR="00765A89" w:rsidRDefault="00765A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Times New Roman"/>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618497" w14:textId="77777777" w:rsidR="00765A89" w:rsidRDefault="00765A89">
      <w:r>
        <w:separator/>
      </w:r>
    </w:p>
  </w:footnote>
  <w:footnote w:type="continuationSeparator" w:id="0">
    <w:p w14:paraId="5887F2BA" w14:textId="77777777" w:rsidR="00765A89" w:rsidRDefault="00765A89">
      <w:r>
        <w:continuationSeparator/>
      </w:r>
    </w:p>
  </w:footnote>
  <w:footnote w:type="continuationNotice" w:id="1">
    <w:p w14:paraId="741AD56C" w14:textId="77777777" w:rsidR="00765A89" w:rsidRDefault="00765A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4"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1"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1"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8"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3"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35"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3"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650406BA"/>
    <w:multiLevelType w:val="hybridMultilevel"/>
    <w:tmpl w:val="8542D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3"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5"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57"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8"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62"/>
  </w:num>
  <w:num w:numId="5" w16cid:durableId="199491767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6"/>
  </w:num>
  <w:num w:numId="8" w16cid:durableId="66853061">
    <w:abstractNumId w:val="6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3"/>
  </w:num>
  <w:num w:numId="10" w16cid:durableId="1670213939">
    <w:abstractNumId w:val="12"/>
  </w:num>
  <w:num w:numId="11" w16cid:durableId="658192778">
    <w:abstractNumId w:val="57"/>
  </w:num>
  <w:num w:numId="12" w16cid:durableId="1683971953">
    <w:abstractNumId w:val="40"/>
  </w:num>
  <w:num w:numId="13" w16cid:durableId="1802336773">
    <w:abstractNumId w:val="58"/>
  </w:num>
  <w:num w:numId="14" w16cid:durableId="183179212">
    <w:abstractNumId w:val="14"/>
  </w:num>
  <w:num w:numId="15" w16cid:durableId="101072845">
    <w:abstractNumId w:val="5"/>
  </w:num>
  <w:num w:numId="16" w16cid:durableId="1671985423">
    <w:abstractNumId w:val="63"/>
  </w:num>
  <w:num w:numId="17" w16cid:durableId="527718403">
    <w:abstractNumId w:val="13"/>
  </w:num>
  <w:num w:numId="18" w16cid:durableId="336426665">
    <w:abstractNumId w:val="47"/>
  </w:num>
  <w:num w:numId="19" w16cid:durableId="314071016">
    <w:abstractNumId w:val="9"/>
  </w:num>
  <w:num w:numId="20" w16cid:durableId="254241833">
    <w:abstractNumId w:val="18"/>
  </w:num>
  <w:num w:numId="21" w16cid:durableId="2056931042">
    <w:abstractNumId w:val="39"/>
  </w:num>
  <w:num w:numId="22" w16cid:durableId="277881800">
    <w:abstractNumId w:val="42"/>
  </w:num>
  <w:num w:numId="23" w16cid:durableId="2121104171">
    <w:abstractNumId w:val="30"/>
  </w:num>
  <w:num w:numId="24" w16cid:durableId="1956054883">
    <w:abstractNumId w:val="22"/>
  </w:num>
  <w:num w:numId="25" w16cid:durableId="1143275559">
    <w:abstractNumId w:val="32"/>
  </w:num>
  <w:num w:numId="26" w16cid:durableId="337998213">
    <w:abstractNumId w:val="33"/>
  </w:num>
  <w:num w:numId="27" w16cid:durableId="753867088">
    <w:abstractNumId w:val="27"/>
  </w:num>
  <w:num w:numId="28" w16cid:durableId="1388605013">
    <w:abstractNumId w:val="24"/>
  </w:num>
  <w:num w:numId="29" w16cid:durableId="1194684424">
    <w:abstractNumId w:val="34"/>
  </w:num>
  <w:num w:numId="30" w16cid:durableId="195780968">
    <w:abstractNumId w:val="49"/>
  </w:num>
  <w:num w:numId="31" w16cid:durableId="43145658">
    <w:abstractNumId w:val="41"/>
  </w:num>
  <w:num w:numId="32" w16cid:durableId="840119956">
    <w:abstractNumId w:val="60"/>
  </w:num>
  <w:num w:numId="33" w16cid:durableId="788086887">
    <w:abstractNumId w:val="55"/>
  </w:num>
  <w:num w:numId="34" w16cid:durableId="1075589885">
    <w:abstractNumId w:val="29"/>
  </w:num>
  <w:num w:numId="35" w16cid:durableId="1071587299">
    <w:abstractNumId w:val="59"/>
  </w:num>
  <w:num w:numId="36" w16cid:durableId="1091851232">
    <w:abstractNumId w:val="52"/>
  </w:num>
  <w:num w:numId="37" w16cid:durableId="973365770">
    <w:abstractNumId w:val="46"/>
  </w:num>
  <w:num w:numId="38" w16cid:durableId="1834683719">
    <w:abstractNumId w:val="8"/>
  </w:num>
  <w:num w:numId="39" w16cid:durableId="1536116022">
    <w:abstractNumId w:val="53"/>
  </w:num>
  <w:num w:numId="40" w16cid:durableId="1520314102">
    <w:abstractNumId w:val="56"/>
  </w:num>
  <w:num w:numId="41" w16cid:durableId="247882645">
    <w:abstractNumId w:val="6"/>
  </w:num>
  <w:num w:numId="42" w16cid:durableId="1465733113">
    <w:abstractNumId w:val="28"/>
  </w:num>
  <w:num w:numId="43" w16cid:durableId="1899396757">
    <w:abstractNumId w:val="7"/>
  </w:num>
  <w:num w:numId="44" w16cid:durableId="1532566973">
    <w:abstractNumId w:val="2"/>
  </w:num>
  <w:num w:numId="45" w16cid:durableId="1368028164">
    <w:abstractNumId w:val="15"/>
  </w:num>
  <w:num w:numId="46" w16cid:durableId="1589078694">
    <w:abstractNumId w:val="26"/>
  </w:num>
  <w:num w:numId="47" w16cid:durableId="925915457">
    <w:abstractNumId w:val="11"/>
  </w:num>
  <w:num w:numId="48" w16cid:durableId="12804858">
    <w:abstractNumId w:val="21"/>
  </w:num>
  <w:num w:numId="49" w16cid:durableId="1651904155">
    <w:abstractNumId w:val="44"/>
  </w:num>
  <w:num w:numId="50" w16cid:durableId="1799837277">
    <w:abstractNumId w:val="51"/>
  </w:num>
  <w:num w:numId="51" w16cid:durableId="1335303262">
    <w:abstractNumId w:val="35"/>
  </w:num>
  <w:num w:numId="52" w16cid:durableId="2017027243">
    <w:abstractNumId w:val="25"/>
  </w:num>
  <w:num w:numId="53" w16cid:durableId="972100627">
    <w:abstractNumId w:val="37"/>
  </w:num>
  <w:num w:numId="54" w16cid:durableId="581522437">
    <w:abstractNumId w:val="61"/>
  </w:num>
  <w:num w:numId="55" w16cid:durableId="561520335">
    <w:abstractNumId w:val="43"/>
  </w:num>
  <w:num w:numId="56" w16cid:durableId="252054725">
    <w:abstractNumId w:val="31"/>
  </w:num>
  <w:num w:numId="57" w16cid:durableId="1293051579">
    <w:abstractNumId w:val="50"/>
  </w:num>
  <w:num w:numId="58" w16cid:durableId="1169441097">
    <w:abstractNumId w:val="45"/>
  </w:num>
  <w:num w:numId="59" w16cid:durableId="313799950">
    <w:abstractNumId w:val="16"/>
  </w:num>
  <w:num w:numId="60" w16cid:durableId="1577743831">
    <w:abstractNumId w:val="19"/>
  </w:num>
  <w:num w:numId="61" w16cid:durableId="809325268">
    <w:abstractNumId w:val="38"/>
  </w:num>
  <w:num w:numId="62" w16cid:durableId="1225213486">
    <w:abstractNumId w:val="17"/>
  </w:num>
  <w:num w:numId="63" w16cid:durableId="697196576">
    <w:abstractNumId w:val="20"/>
  </w:num>
  <w:num w:numId="64" w16cid:durableId="546991584">
    <w:abstractNumId w:val="1"/>
  </w:num>
  <w:num w:numId="65" w16cid:durableId="1117867917">
    <w:abstractNumId w:val="4"/>
  </w:num>
  <w:num w:numId="66" w16cid:durableId="1443307472">
    <w:abstractNumId w:val="23"/>
  </w:num>
  <w:num w:numId="67" w16cid:durableId="1351836831">
    <w:abstractNumId w:val="48"/>
  </w:num>
  <w:num w:numId="68" w16cid:durableId="1819414816">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46C23"/>
    <w:rsid w:val="00046CD5"/>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79BE"/>
    <w:rsid w:val="001D0D3C"/>
    <w:rsid w:val="001D0DC4"/>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79C"/>
    <w:rsid w:val="001F479A"/>
    <w:rsid w:val="001F4B20"/>
    <w:rsid w:val="001F4E87"/>
    <w:rsid w:val="001F59EF"/>
    <w:rsid w:val="001F5B22"/>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2B77"/>
    <w:rsid w:val="0024363C"/>
    <w:rsid w:val="00245B24"/>
    <w:rsid w:val="00246B61"/>
    <w:rsid w:val="00247AF0"/>
    <w:rsid w:val="00247BBF"/>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506"/>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5CAB"/>
    <w:rsid w:val="003B6D0C"/>
    <w:rsid w:val="003B7066"/>
    <w:rsid w:val="003B78AC"/>
    <w:rsid w:val="003B7EC1"/>
    <w:rsid w:val="003C0024"/>
    <w:rsid w:val="003C00A2"/>
    <w:rsid w:val="003C0A81"/>
    <w:rsid w:val="003C1CCC"/>
    <w:rsid w:val="003C2043"/>
    <w:rsid w:val="003C2250"/>
    <w:rsid w:val="003C249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575B"/>
    <w:rsid w:val="00446921"/>
    <w:rsid w:val="004505D5"/>
    <w:rsid w:val="004508F4"/>
    <w:rsid w:val="0045163F"/>
    <w:rsid w:val="00451FC4"/>
    <w:rsid w:val="00452702"/>
    <w:rsid w:val="004530B2"/>
    <w:rsid w:val="004539B9"/>
    <w:rsid w:val="00454FEA"/>
    <w:rsid w:val="004564B4"/>
    <w:rsid w:val="004570AC"/>
    <w:rsid w:val="004570EE"/>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759"/>
    <w:rsid w:val="004A5DDD"/>
    <w:rsid w:val="004A6DEE"/>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3225"/>
    <w:rsid w:val="004F3A20"/>
    <w:rsid w:val="004F466E"/>
    <w:rsid w:val="004F48CA"/>
    <w:rsid w:val="004F4E7F"/>
    <w:rsid w:val="004F5A32"/>
    <w:rsid w:val="004F5ADB"/>
    <w:rsid w:val="004F60B1"/>
    <w:rsid w:val="004F6F6D"/>
    <w:rsid w:val="004F71AA"/>
    <w:rsid w:val="00500476"/>
    <w:rsid w:val="005006F3"/>
    <w:rsid w:val="0050078D"/>
    <w:rsid w:val="00501587"/>
    <w:rsid w:val="0050327B"/>
    <w:rsid w:val="005036B8"/>
    <w:rsid w:val="00505E6A"/>
    <w:rsid w:val="005063B3"/>
    <w:rsid w:val="0050694D"/>
    <w:rsid w:val="00506B77"/>
    <w:rsid w:val="00507AA3"/>
    <w:rsid w:val="005102D5"/>
    <w:rsid w:val="00510895"/>
    <w:rsid w:val="0051133A"/>
    <w:rsid w:val="0051176D"/>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0C8"/>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1B2"/>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4637"/>
    <w:rsid w:val="00755098"/>
    <w:rsid w:val="00755C20"/>
    <w:rsid w:val="00756253"/>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5A89"/>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645D"/>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CC2"/>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056"/>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39B8"/>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14F"/>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B38"/>
    <w:rsid w:val="00A74196"/>
    <w:rsid w:val="00A74252"/>
    <w:rsid w:val="00A742CB"/>
    <w:rsid w:val="00A74337"/>
    <w:rsid w:val="00A74735"/>
    <w:rsid w:val="00A74974"/>
    <w:rsid w:val="00A7506F"/>
    <w:rsid w:val="00A76A87"/>
    <w:rsid w:val="00A76EAC"/>
    <w:rsid w:val="00A80A9D"/>
    <w:rsid w:val="00A82896"/>
    <w:rsid w:val="00A82CA7"/>
    <w:rsid w:val="00A83393"/>
    <w:rsid w:val="00A83B82"/>
    <w:rsid w:val="00A8447F"/>
    <w:rsid w:val="00A84588"/>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0C"/>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24AF"/>
    <w:rsid w:val="00B7298C"/>
    <w:rsid w:val="00B72D64"/>
    <w:rsid w:val="00B731C9"/>
    <w:rsid w:val="00B73AB5"/>
    <w:rsid w:val="00B7438C"/>
    <w:rsid w:val="00B74FC7"/>
    <w:rsid w:val="00B75B41"/>
    <w:rsid w:val="00B7635F"/>
    <w:rsid w:val="00B763F6"/>
    <w:rsid w:val="00B76D98"/>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35"/>
    <w:rsid w:val="00C44556"/>
    <w:rsid w:val="00C4577C"/>
    <w:rsid w:val="00C4579E"/>
    <w:rsid w:val="00C45A05"/>
    <w:rsid w:val="00C46F64"/>
    <w:rsid w:val="00C471E3"/>
    <w:rsid w:val="00C47F72"/>
    <w:rsid w:val="00C50663"/>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19F2"/>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2E9"/>
    <w:rsid w:val="00C9366E"/>
    <w:rsid w:val="00C936FD"/>
    <w:rsid w:val="00C94242"/>
    <w:rsid w:val="00C955B7"/>
    <w:rsid w:val="00C96036"/>
    <w:rsid w:val="00C97473"/>
    <w:rsid w:val="00CA003A"/>
    <w:rsid w:val="00CA0FC3"/>
    <w:rsid w:val="00CA2170"/>
    <w:rsid w:val="00CA21D5"/>
    <w:rsid w:val="00CA2C52"/>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413"/>
    <w:rsid w:val="00CD44D4"/>
    <w:rsid w:val="00CD4A29"/>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7A3"/>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18</TotalTime>
  <Pages>2</Pages>
  <Words>467</Words>
  <Characters>2664</Characters>
  <Application>Microsoft Office Word</Application>
  <DocSecurity>0</DocSecurity>
  <Lines>22</Lines>
  <Paragraphs>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9</cp:revision>
  <cp:lastPrinted>2016-08-05T18:54:00Z</cp:lastPrinted>
  <dcterms:created xsi:type="dcterms:W3CDTF">2024-05-06T06:45:00Z</dcterms:created>
  <dcterms:modified xsi:type="dcterms:W3CDTF">2024-08-09T16:51:00Z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